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00" w:lineRule="auto"/>
        <w:jc w:val="center"/>
        <w:rPr>
          <w:rFonts w:hint="eastAsia" w:ascii="宋体" w:hAnsi="宋体"/>
          <w:sz w:val="28"/>
          <w:szCs w:val="28"/>
          <w:lang w:eastAsia="zh-CN"/>
        </w:rPr>
      </w:pPr>
      <w:r>
        <w:rPr>
          <w:rFonts w:hint="eastAsia" w:ascii="宋体" w:hAnsi="宋体"/>
          <w:sz w:val="24"/>
          <w:szCs w:val="24"/>
          <w:lang w:eastAsia="zh-CN"/>
        </w:rPr>
        <w:t>省教育国际交流服务中心江苏国际预科学院男生宿舍楼加固工程</w:t>
      </w:r>
    </w:p>
    <w:p>
      <w:pPr>
        <w:adjustRightInd w:val="0"/>
        <w:snapToGrid w:val="0"/>
        <w:spacing w:line="300" w:lineRule="auto"/>
        <w:jc w:val="center"/>
        <w:rPr>
          <w:rFonts w:ascii="宋体" w:hAnsi="宋体"/>
          <w:snapToGrid w:val="0"/>
          <w:sz w:val="24"/>
        </w:rPr>
      </w:pPr>
      <w:r>
        <w:rPr>
          <w:rFonts w:hint="eastAsia" w:ascii="宋体" w:hAnsi="宋体"/>
          <w:bCs/>
          <w:sz w:val="24"/>
        </w:rPr>
        <w:t>招标公告</w:t>
      </w:r>
    </w:p>
    <w:p>
      <w:pPr>
        <w:rPr>
          <w:rFonts w:ascii="宋体" w:hAnsi="宋体"/>
          <w:bCs/>
          <w:sz w:val="24"/>
        </w:rPr>
      </w:pPr>
      <w:r>
        <w:rPr>
          <w:rFonts w:hint="eastAsia" w:ascii="宋体" w:hAnsi="宋体"/>
          <w:bCs/>
          <w:sz w:val="24"/>
        </w:rPr>
        <w:t xml:space="preserve">                 </w:t>
      </w:r>
      <w:r>
        <w:rPr>
          <w:rFonts w:hint="eastAsia" w:ascii="宋体" w:hAnsi="宋体"/>
          <w:bCs/>
          <w:sz w:val="24"/>
          <w:lang w:val="en-US" w:eastAsia="zh-CN"/>
        </w:rPr>
        <w:t>项目</w:t>
      </w:r>
      <w:r>
        <w:rPr>
          <w:rFonts w:hint="eastAsia" w:ascii="宋体" w:hAnsi="宋体"/>
          <w:bCs/>
          <w:sz w:val="24"/>
        </w:rPr>
        <w:t>编号：（YCZC2019-09-16）</w:t>
      </w:r>
    </w:p>
    <w:p>
      <w:pPr>
        <w:spacing w:line="440" w:lineRule="exact"/>
        <w:rPr>
          <w:rFonts w:ascii="宋体" w:hAnsi="宋体"/>
          <w:sz w:val="24"/>
          <w:szCs w:val="24"/>
        </w:rPr>
      </w:pPr>
      <w:r>
        <w:rPr>
          <w:rFonts w:hint="eastAsia" w:ascii="宋体" w:hAnsi="宋体"/>
          <w:sz w:val="24"/>
          <w:szCs w:val="24"/>
        </w:rPr>
        <w:t xml:space="preserve">    江苏益诚建设工程咨询有限公司受江苏省教育国际交流服务中心委托，就</w:t>
      </w:r>
      <w:r>
        <w:rPr>
          <w:rFonts w:hint="eastAsia" w:ascii="宋体" w:hAnsi="宋体"/>
          <w:sz w:val="24"/>
          <w:szCs w:val="24"/>
          <w:lang w:eastAsia="zh-CN"/>
        </w:rPr>
        <w:t>省教育国际交流服务中心江苏国际预科学院男生宿舍楼加固工程</w:t>
      </w:r>
      <w:r>
        <w:rPr>
          <w:rFonts w:hint="eastAsia" w:ascii="宋体" w:hAnsi="宋体"/>
          <w:sz w:val="24"/>
          <w:szCs w:val="24"/>
        </w:rPr>
        <w:t>进行公开招标采购，现欢迎符合相关条件的供应商参加投标。</w:t>
      </w:r>
    </w:p>
    <w:p>
      <w:pPr>
        <w:widowControl w:val="0"/>
        <w:numPr>
          <w:ilvl w:val="0"/>
          <w:numId w:val="1"/>
        </w:numPr>
        <w:tabs>
          <w:tab w:val="left" w:pos="900"/>
        </w:tabs>
        <w:spacing w:line="440" w:lineRule="exact"/>
        <w:jc w:val="both"/>
        <w:rPr>
          <w:rFonts w:ascii="宋体" w:hAnsi="宋体"/>
          <w:bCs/>
          <w:sz w:val="24"/>
        </w:rPr>
      </w:pPr>
      <w:r>
        <w:rPr>
          <w:rFonts w:hint="eastAsia" w:ascii="宋体" w:hAnsi="宋体"/>
          <w:bCs/>
          <w:sz w:val="24"/>
        </w:rPr>
        <w:t>招标项目名称及编号：</w:t>
      </w:r>
      <w:r>
        <w:rPr>
          <w:rFonts w:hint="eastAsia" w:ascii="宋体" w:hAnsi="宋体"/>
          <w:sz w:val="24"/>
          <w:szCs w:val="24"/>
          <w:lang w:eastAsia="zh-CN"/>
        </w:rPr>
        <w:t>省教育国际交流服务中心江苏国际预科学院男生宿舍楼加固工程</w:t>
      </w:r>
      <w:r>
        <w:rPr>
          <w:rFonts w:hint="eastAsia" w:ascii="宋体" w:hAnsi="宋体"/>
          <w:bCs/>
          <w:sz w:val="24"/>
        </w:rPr>
        <w:t>（YCZC2019-09-16）</w:t>
      </w:r>
    </w:p>
    <w:p>
      <w:pPr>
        <w:tabs>
          <w:tab w:val="left" w:pos="900"/>
        </w:tabs>
        <w:spacing w:line="360" w:lineRule="auto"/>
        <w:ind w:left="840"/>
        <w:rPr>
          <w:rFonts w:ascii="宋体" w:hAnsi="宋体"/>
          <w:sz w:val="24"/>
        </w:rPr>
      </w:pPr>
      <w:r>
        <w:rPr>
          <w:rFonts w:hint="eastAsia" w:ascii="宋体" w:hAnsi="宋体"/>
          <w:bCs/>
          <w:sz w:val="24"/>
        </w:rPr>
        <w:t>招标项目简要说明：</w:t>
      </w:r>
    </w:p>
    <w:p>
      <w:pPr>
        <w:tabs>
          <w:tab w:val="left" w:pos="900"/>
        </w:tabs>
        <w:spacing w:line="360" w:lineRule="auto"/>
        <w:ind w:left="840"/>
        <w:rPr>
          <w:rFonts w:hint="eastAsia" w:ascii="宋体" w:hAnsi="宋体" w:eastAsia="宋体"/>
          <w:bCs/>
          <w:sz w:val="24"/>
          <w:szCs w:val="24"/>
          <w:lang w:eastAsia="zh-CN"/>
        </w:rPr>
      </w:pPr>
      <w:r>
        <w:rPr>
          <w:rFonts w:hint="eastAsia" w:ascii="宋体" w:hAnsi="宋体"/>
          <w:sz w:val="24"/>
          <w:szCs w:val="24"/>
          <w:lang w:eastAsia="zh-CN"/>
        </w:rPr>
        <w:t>省教育国际交流服务中心江苏国际预科学院男生宿舍楼加固工程</w:t>
      </w:r>
      <w:r>
        <w:rPr>
          <w:rFonts w:hint="eastAsia" w:ascii="宋体" w:hAnsi="宋体"/>
          <w:bCs/>
          <w:sz w:val="24"/>
        </w:rPr>
        <w:t>（YCZC2019-09-16）</w:t>
      </w:r>
      <w:r>
        <w:rPr>
          <w:rFonts w:hint="eastAsia" w:ascii="宋体" w:hAnsi="宋体"/>
          <w:bCs/>
          <w:sz w:val="24"/>
          <w:szCs w:val="24"/>
        </w:rPr>
        <w:t>，具体内容详见招标文件。预算价 191万元</w:t>
      </w:r>
      <w:r>
        <w:rPr>
          <w:rFonts w:hint="eastAsia" w:ascii="宋体" w:hAnsi="宋体"/>
          <w:bCs/>
          <w:sz w:val="24"/>
          <w:szCs w:val="24"/>
          <w:lang w:eastAsia="zh-CN"/>
        </w:rPr>
        <w:t>。</w:t>
      </w:r>
    </w:p>
    <w:p>
      <w:pPr>
        <w:widowControl w:val="0"/>
        <w:numPr>
          <w:ilvl w:val="0"/>
          <w:numId w:val="1"/>
        </w:numPr>
        <w:tabs>
          <w:tab w:val="left" w:pos="900"/>
        </w:tabs>
        <w:spacing w:line="440" w:lineRule="exact"/>
        <w:jc w:val="both"/>
        <w:rPr>
          <w:rFonts w:ascii="宋体" w:hAnsi="宋体"/>
          <w:bCs/>
          <w:sz w:val="24"/>
        </w:rPr>
      </w:pPr>
      <w:r>
        <w:rPr>
          <w:rFonts w:hint="eastAsia" w:ascii="宋体" w:hAnsi="宋体"/>
          <w:bCs/>
          <w:sz w:val="24"/>
        </w:rPr>
        <w:t>投标人资质要求：</w:t>
      </w:r>
    </w:p>
    <w:p>
      <w:pPr>
        <w:autoSpaceDE w:val="0"/>
        <w:autoSpaceDN w:val="0"/>
        <w:adjustRightInd w:val="0"/>
        <w:spacing w:line="440" w:lineRule="exact"/>
        <w:ind w:firstLine="480" w:firstLineChars="200"/>
        <w:rPr>
          <w:rFonts w:ascii="宋体" w:hAnsi="宋体"/>
          <w:sz w:val="24"/>
        </w:rPr>
      </w:pPr>
      <w:r>
        <w:rPr>
          <w:rFonts w:hint="eastAsia" w:ascii="宋体" w:hAnsi="宋体"/>
          <w:sz w:val="24"/>
        </w:rPr>
        <w:t>（1）具有独立承担民事责任的能力（提供书面承诺书）；</w:t>
      </w:r>
    </w:p>
    <w:p>
      <w:pPr>
        <w:autoSpaceDE w:val="0"/>
        <w:autoSpaceDN w:val="0"/>
        <w:adjustRightInd w:val="0"/>
        <w:spacing w:line="440" w:lineRule="exact"/>
        <w:ind w:firstLine="480" w:firstLineChars="200"/>
        <w:rPr>
          <w:rFonts w:ascii="宋体" w:hAnsi="宋体"/>
          <w:sz w:val="24"/>
        </w:rPr>
      </w:pPr>
      <w:r>
        <w:rPr>
          <w:rFonts w:hint="eastAsia" w:ascii="宋体" w:hAnsi="宋体"/>
          <w:sz w:val="24"/>
        </w:rPr>
        <w:t>（2）具有履行合同所必需的设备和专业技术能力</w:t>
      </w:r>
      <w:r>
        <w:rPr>
          <w:rFonts w:hint="eastAsia" w:ascii="宋体" w:hAnsi="宋体"/>
          <w:sz w:val="24"/>
          <w:szCs w:val="24"/>
        </w:rPr>
        <w:t>（</w:t>
      </w:r>
      <w:r>
        <w:rPr>
          <w:rFonts w:hint="eastAsia"/>
          <w:sz w:val="24"/>
          <w:szCs w:val="24"/>
        </w:rPr>
        <w:t>根据项目需求提供履行合同所必需的设备和专业技术能力的声明及证明材料</w:t>
      </w:r>
      <w:r>
        <w:rPr>
          <w:rFonts w:hint="eastAsia" w:ascii="宋体" w:hAnsi="宋体"/>
          <w:sz w:val="24"/>
          <w:szCs w:val="24"/>
        </w:rPr>
        <w:t>）；</w:t>
      </w:r>
    </w:p>
    <w:p>
      <w:pPr>
        <w:autoSpaceDE w:val="0"/>
        <w:autoSpaceDN w:val="0"/>
        <w:adjustRightInd w:val="0"/>
        <w:spacing w:line="440" w:lineRule="exact"/>
        <w:ind w:firstLine="480" w:firstLineChars="200"/>
        <w:rPr>
          <w:rFonts w:ascii="宋体" w:hAnsi="宋体"/>
          <w:sz w:val="24"/>
        </w:rPr>
      </w:pPr>
      <w:r>
        <w:rPr>
          <w:rFonts w:hint="eastAsia" w:ascii="宋体" w:hAnsi="宋体"/>
          <w:sz w:val="24"/>
        </w:rPr>
        <w:t>（3）</w:t>
      </w:r>
      <w:r>
        <w:rPr>
          <w:rFonts w:hint="eastAsia" w:ascii="宋体" w:hAnsi="宋体"/>
          <w:sz w:val="24"/>
          <w:lang w:val="en-US" w:eastAsia="zh-CN"/>
        </w:rPr>
        <w:t>具</w:t>
      </w:r>
      <w:r>
        <w:rPr>
          <w:rFonts w:hint="eastAsia" w:ascii="宋体" w:hAnsi="宋体"/>
          <w:sz w:val="24"/>
        </w:rPr>
        <w:t>有依法缴纳税收和社会保障资金的良好记录（提供最近12个月的依法缴纳税收和社会保障资金的相关材料）；</w:t>
      </w:r>
    </w:p>
    <w:p>
      <w:pPr>
        <w:autoSpaceDE w:val="0"/>
        <w:autoSpaceDN w:val="0"/>
        <w:adjustRightInd w:val="0"/>
        <w:spacing w:line="440" w:lineRule="exact"/>
        <w:ind w:firstLine="480" w:firstLineChars="200"/>
        <w:rPr>
          <w:rFonts w:ascii="宋体" w:hAnsi="宋体"/>
          <w:sz w:val="24"/>
        </w:rPr>
      </w:pPr>
      <w:r>
        <w:rPr>
          <w:rFonts w:hint="eastAsia" w:ascii="宋体" w:hAnsi="宋体"/>
          <w:sz w:val="24"/>
        </w:rPr>
        <w:t>（4）参加政府采购活动前三年内，在经营活动中没有重大违法记录（提供书面承诺书）；</w:t>
      </w:r>
    </w:p>
    <w:p>
      <w:pPr>
        <w:adjustRightInd w:val="0"/>
        <w:snapToGrid w:val="0"/>
        <w:spacing w:line="400" w:lineRule="exact"/>
        <w:ind w:firstLine="480" w:firstLineChars="200"/>
        <w:rPr>
          <w:rFonts w:hint="eastAsia" w:ascii="宋体" w:hAnsi="宋体" w:eastAsia="宋体" w:cs="Arial"/>
          <w:sz w:val="24"/>
          <w:szCs w:val="22"/>
          <w:lang w:eastAsia="zh-CN"/>
        </w:rPr>
      </w:pPr>
      <w:r>
        <w:rPr>
          <w:rFonts w:hint="eastAsia" w:ascii="宋体" w:hAnsi="宋体"/>
          <w:sz w:val="24"/>
        </w:rPr>
        <w:t>（5）</w:t>
      </w:r>
      <w:r>
        <w:rPr>
          <w:rFonts w:hint="eastAsia" w:ascii="宋体" w:hAnsi="宋体" w:cs="Arial"/>
          <w:sz w:val="24"/>
          <w:szCs w:val="22"/>
        </w:rPr>
        <w:t>法律、行政法规规定的其他条件（提供书面承诺书）</w:t>
      </w:r>
      <w:r>
        <w:rPr>
          <w:rFonts w:hint="eastAsia" w:ascii="宋体" w:hAnsi="宋体" w:cs="Arial"/>
          <w:sz w:val="24"/>
          <w:szCs w:val="22"/>
          <w:lang w:eastAsia="zh-CN"/>
        </w:rPr>
        <w:t>；</w:t>
      </w:r>
    </w:p>
    <w:p>
      <w:pPr>
        <w:adjustRightInd w:val="0"/>
        <w:snapToGrid w:val="0"/>
        <w:spacing w:line="400" w:lineRule="exact"/>
        <w:ind w:firstLine="480" w:firstLineChars="200"/>
        <w:rPr>
          <w:rFonts w:hint="eastAsia" w:ascii="宋体" w:hAnsi="宋体" w:eastAsia="宋体" w:cs="Arial"/>
          <w:sz w:val="24"/>
          <w:szCs w:val="22"/>
          <w:lang w:eastAsia="zh-CN"/>
        </w:rPr>
      </w:pPr>
      <w:r>
        <w:rPr>
          <w:rFonts w:hint="eastAsia" w:ascii="宋体" w:hAnsi="宋体" w:cs="Arial"/>
          <w:sz w:val="24"/>
          <w:szCs w:val="22"/>
        </w:rPr>
        <w:t>（6）投标人必须具有独立法人资格（提供企业营业执照原件）</w:t>
      </w:r>
      <w:r>
        <w:rPr>
          <w:rFonts w:hint="eastAsia" w:ascii="宋体" w:hAnsi="宋体" w:cs="Arial"/>
          <w:sz w:val="24"/>
          <w:szCs w:val="22"/>
          <w:lang w:eastAsia="zh-CN"/>
        </w:rPr>
        <w:t>；</w:t>
      </w:r>
    </w:p>
    <w:p>
      <w:pPr>
        <w:adjustRightInd w:val="0"/>
        <w:snapToGrid w:val="0"/>
        <w:spacing w:line="400" w:lineRule="exact"/>
        <w:ind w:firstLine="480" w:firstLineChars="200"/>
        <w:rPr>
          <w:rFonts w:hint="eastAsia" w:ascii="宋体" w:hAnsi="宋体" w:eastAsia="宋体" w:cs="Arial"/>
          <w:sz w:val="24"/>
          <w:szCs w:val="22"/>
          <w:lang w:eastAsia="zh-CN"/>
        </w:rPr>
      </w:pPr>
      <w:r>
        <w:rPr>
          <w:rFonts w:hint="eastAsia" w:ascii="宋体" w:hAnsi="宋体" w:cs="Arial"/>
          <w:sz w:val="24"/>
          <w:szCs w:val="22"/>
        </w:rPr>
        <w:t>（7）本项目不接受联合体投标（提供书面承诺书）</w:t>
      </w:r>
      <w:r>
        <w:rPr>
          <w:rFonts w:hint="eastAsia" w:ascii="宋体" w:hAnsi="宋体" w:cs="Arial"/>
          <w:sz w:val="24"/>
          <w:szCs w:val="22"/>
          <w:lang w:eastAsia="zh-CN"/>
        </w:rPr>
        <w:t>；</w:t>
      </w:r>
    </w:p>
    <w:p>
      <w:pPr>
        <w:adjustRightInd w:val="0"/>
        <w:snapToGrid w:val="0"/>
        <w:spacing w:line="400" w:lineRule="exact"/>
        <w:ind w:firstLine="480" w:firstLineChars="200"/>
        <w:rPr>
          <w:rFonts w:hint="eastAsia" w:ascii="宋体" w:hAnsi="宋体" w:eastAsia="宋体" w:cs="Arial"/>
          <w:sz w:val="24"/>
          <w:szCs w:val="22"/>
          <w:lang w:eastAsia="zh-CN"/>
        </w:rPr>
      </w:pPr>
      <w:r>
        <w:rPr>
          <w:rFonts w:hint="eastAsia" w:ascii="宋体" w:hAnsi="宋体" w:cs="Arial"/>
          <w:sz w:val="24"/>
          <w:szCs w:val="22"/>
        </w:rPr>
        <w:t>（8）投标人具备特种工程（结构补强）专业（提供资质证书原件）</w:t>
      </w:r>
      <w:r>
        <w:rPr>
          <w:rFonts w:hint="eastAsia" w:ascii="宋体" w:hAnsi="宋体" w:cs="Arial"/>
          <w:sz w:val="24"/>
          <w:szCs w:val="22"/>
          <w:lang w:eastAsia="zh-CN"/>
        </w:rPr>
        <w:t>；</w:t>
      </w:r>
    </w:p>
    <w:p>
      <w:pPr>
        <w:adjustRightInd w:val="0"/>
        <w:snapToGrid w:val="0"/>
        <w:spacing w:line="400" w:lineRule="exact"/>
        <w:ind w:firstLine="480" w:firstLineChars="200"/>
        <w:rPr>
          <w:rFonts w:hint="eastAsia" w:ascii="宋体" w:hAnsi="宋体" w:eastAsia="宋体" w:cs="Arial"/>
          <w:sz w:val="24"/>
          <w:lang w:eastAsia="zh-CN"/>
        </w:rPr>
      </w:pPr>
      <w:r>
        <w:rPr>
          <w:rFonts w:hint="eastAsia" w:ascii="宋体" w:hAnsi="宋体" w:cs="Arial"/>
          <w:sz w:val="24"/>
          <w:szCs w:val="22"/>
        </w:rPr>
        <w:t>（9）企业安全生产许可证</w:t>
      </w:r>
      <w:r>
        <w:rPr>
          <w:rFonts w:hint="eastAsia" w:ascii="宋体" w:hAnsi="宋体" w:cs="宋体"/>
          <w:sz w:val="24"/>
        </w:rPr>
        <w:t>（提供</w:t>
      </w:r>
      <w:r>
        <w:rPr>
          <w:rFonts w:hint="eastAsia" w:ascii="宋体" w:hAnsi="宋体" w:cs="Arial"/>
          <w:sz w:val="24"/>
        </w:rPr>
        <w:t>安全生产许可证证书</w:t>
      </w:r>
      <w:r>
        <w:rPr>
          <w:rFonts w:hint="eastAsia" w:ascii="宋体" w:hAnsi="宋体" w:cs="宋体"/>
          <w:sz w:val="24"/>
        </w:rPr>
        <w:t>原件）</w:t>
      </w:r>
      <w:r>
        <w:rPr>
          <w:rFonts w:hint="eastAsia" w:ascii="宋体" w:hAnsi="宋体" w:cs="宋体"/>
          <w:sz w:val="24"/>
          <w:lang w:eastAsia="zh-CN"/>
        </w:rPr>
        <w:t>；</w:t>
      </w:r>
    </w:p>
    <w:p>
      <w:pPr>
        <w:spacing w:line="360" w:lineRule="auto"/>
        <w:ind w:firstLine="480" w:firstLineChars="200"/>
        <w:rPr>
          <w:rFonts w:hint="eastAsia" w:ascii="宋体" w:eastAsia="宋体" w:cs="宋体"/>
          <w:color w:val="auto"/>
          <w:sz w:val="24"/>
          <w:szCs w:val="24"/>
          <w:lang w:eastAsia="zh-CN"/>
        </w:rPr>
      </w:pPr>
      <w:r>
        <w:rPr>
          <w:rFonts w:hint="eastAsia" w:ascii="宋体" w:hAnsi="宋体" w:cs="宋体"/>
          <w:sz w:val="24"/>
          <w:szCs w:val="24"/>
        </w:rPr>
        <w:t>（10）项目经理须具有建筑工程二级及以上注册建造师证书，并具有安全生产考核合格证书（</w:t>
      </w:r>
      <w:r>
        <w:rPr>
          <w:rFonts w:ascii="宋体" w:hAnsi="宋体" w:cs="宋体"/>
          <w:sz w:val="24"/>
          <w:szCs w:val="24"/>
        </w:rPr>
        <w:t>B</w:t>
      </w:r>
      <w:r>
        <w:rPr>
          <w:rFonts w:hint="eastAsia" w:ascii="宋体" w:hAnsi="宋体" w:cs="宋体"/>
          <w:sz w:val="24"/>
          <w:szCs w:val="24"/>
        </w:rPr>
        <w:t>类），以及工程师及以上专业技术职称</w:t>
      </w:r>
      <w:r>
        <w:rPr>
          <w:rFonts w:hint="eastAsia" w:ascii="宋体" w:hAnsi="宋体" w:cs="宋体"/>
          <w:color w:val="auto"/>
          <w:sz w:val="24"/>
          <w:szCs w:val="24"/>
        </w:rPr>
        <w:t>。</w:t>
      </w:r>
      <w:r>
        <w:rPr>
          <w:rFonts w:hint="eastAsia" w:ascii="宋体" w:hAnsi="宋体" w:cs="Arial"/>
          <w:color w:val="auto"/>
          <w:sz w:val="24"/>
          <w:szCs w:val="24"/>
        </w:rPr>
        <w:t>应提供与</w:t>
      </w:r>
      <w:r>
        <w:rPr>
          <w:rFonts w:ascii="宋体" w:hAnsi="宋体" w:cs="Arial"/>
          <w:color w:val="auto"/>
          <w:sz w:val="24"/>
          <w:szCs w:val="24"/>
        </w:rPr>
        <w:t>投标</w:t>
      </w:r>
      <w:r>
        <w:rPr>
          <w:rFonts w:hint="eastAsia" w:ascii="宋体" w:hAnsi="宋体" w:cs="Arial"/>
          <w:color w:val="auto"/>
          <w:sz w:val="24"/>
          <w:szCs w:val="24"/>
        </w:rPr>
        <w:t>申请人</w:t>
      </w:r>
      <w:r>
        <w:rPr>
          <w:rFonts w:ascii="宋体" w:hAnsi="宋体" w:cs="Arial"/>
          <w:color w:val="auto"/>
          <w:sz w:val="24"/>
          <w:szCs w:val="24"/>
        </w:rPr>
        <w:t>签订的劳动合同</w:t>
      </w:r>
      <w:r>
        <w:rPr>
          <w:rFonts w:hint="eastAsia" w:ascii="宋体" w:hAnsi="宋体" w:cs="Arial"/>
          <w:color w:val="auto"/>
          <w:sz w:val="24"/>
          <w:szCs w:val="24"/>
        </w:rPr>
        <w:t>及</w:t>
      </w:r>
      <w:r>
        <w:rPr>
          <w:rFonts w:ascii="宋体" w:hAnsi="宋体" w:cs="Arial"/>
          <w:color w:val="auto"/>
          <w:sz w:val="24"/>
          <w:szCs w:val="24"/>
        </w:rPr>
        <w:t>社保机构盖章的近</w:t>
      </w:r>
      <w:r>
        <w:rPr>
          <w:rFonts w:hint="eastAsia" w:ascii="宋体" w:hAnsi="宋体" w:cs="Arial"/>
          <w:color w:val="auto"/>
          <w:sz w:val="24"/>
          <w:szCs w:val="24"/>
        </w:rPr>
        <w:t>1</w:t>
      </w:r>
      <w:r>
        <w:rPr>
          <w:rFonts w:ascii="宋体" w:hAnsi="宋体" w:cs="Arial"/>
          <w:color w:val="auto"/>
          <w:sz w:val="24"/>
          <w:szCs w:val="24"/>
        </w:rPr>
        <w:t>年（201</w:t>
      </w:r>
      <w:r>
        <w:rPr>
          <w:rFonts w:hint="eastAsia" w:ascii="宋体" w:hAnsi="宋体" w:cs="Arial"/>
          <w:color w:val="auto"/>
          <w:sz w:val="24"/>
          <w:szCs w:val="24"/>
        </w:rPr>
        <w:t>8</w:t>
      </w:r>
      <w:r>
        <w:rPr>
          <w:rFonts w:ascii="宋体" w:hAnsi="宋体" w:cs="Arial"/>
          <w:color w:val="auto"/>
          <w:sz w:val="24"/>
          <w:szCs w:val="24"/>
        </w:rPr>
        <w:t>年</w:t>
      </w:r>
      <w:r>
        <w:rPr>
          <w:rFonts w:hint="eastAsia" w:ascii="宋体" w:hAnsi="宋体" w:cs="Arial"/>
          <w:color w:val="auto"/>
          <w:sz w:val="24"/>
          <w:szCs w:val="24"/>
        </w:rPr>
        <w:t>09</w:t>
      </w:r>
      <w:r>
        <w:rPr>
          <w:rFonts w:ascii="宋体" w:hAnsi="宋体" w:cs="Arial"/>
          <w:color w:val="auto"/>
          <w:sz w:val="24"/>
          <w:szCs w:val="24"/>
        </w:rPr>
        <w:t>月</w:t>
      </w:r>
      <w:r>
        <w:rPr>
          <w:rFonts w:hint="eastAsia" w:ascii="宋体" w:hAnsi="宋体" w:cs="Arial"/>
          <w:color w:val="auto"/>
          <w:sz w:val="24"/>
          <w:szCs w:val="24"/>
        </w:rPr>
        <w:t>-</w:t>
      </w:r>
      <w:r>
        <w:rPr>
          <w:rFonts w:ascii="宋体" w:hAnsi="宋体" w:cs="Arial"/>
          <w:color w:val="auto"/>
          <w:sz w:val="24"/>
          <w:szCs w:val="24"/>
        </w:rPr>
        <w:t>201</w:t>
      </w:r>
      <w:r>
        <w:rPr>
          <w:rFonts w:hint="eastAsia" w:ascii="宋体" w:hAnsi="宋体" w:cs="Arial"/>
          <w:color w:val="auto"/>
          <w:sz w:val="24"/>
          <w:szCs w:val="24"/>
        </w:rPr>
        <w:t>9</w:t>
      </w:r>
      <w:r>
        <w:rPr>
          <w:rFonts w:ascii="宋体" w:hAnsi="宋体" w:cs="Arial"/>
          <w:color w:val="auto"/>
          <w:sz w:val="24"/>
          <w:szCs w:val="24"/>
        </w:rPr>
        <w:t>年</w:t>
      </w:r>
      <w:r>
        <w:rPr>
          <w:rFonts w:hint="eastAsia" w:ascii="宋体" w:hAnsi="宋体" w:cs="Arial"/>
          <w:color w:val="auto"/>
          <w:sz w:val="24"/>
          <w:szCs w:val="24"/>
        </w:rPr>
        <w:t>0</w:t>
      </w:r>
      <w:r>
        <w:rPr>
          <w:rFonts w:hint="eastAsia" w:ascii="宋体" w:hAnsi="宋体" w:cs="Arial"/>
          <w:color w:val="auto"/>
          <w:sz w:val="24"/>
          <w:szCs w:val="24"/>
          <w:lang w:val="en-US" w:eastAsia="zh-CN"/>
        </w:rPr>
        <w:t>8</w:t>
      </w:r>
      <w:r>
        <w:rPr>
          <w:rFonts w:ascii="宋体" w:hAnsi="宋体" w:cs="Arial"/>
          <w:color w:val="auto"/>
          <w:sz w:val="24"/>
          <w:szCs w:val="24"/>
        </w:rPr>
        <w:t>月）投标申请人为其缴纳的养老保险缴费证明材料</w:t>
      </w:r>
      <w:r>
        <w:rPr>
          <w:rFonts w:hint="eastAsia" w:ascii="宋体" w:hAnsi="宋体" w:cs="Arial"/>
          <w:color w:val="auto"/>
          <w:sz w:val="24"/>
          <w:szCs w:val="24"/>
          <w:lang w:eastAsia="zh-CN"/>
        </w:rPr>
        <w:t>；</w:t>
      </w:r>
      <w:bookmarkStart w:id="0" w:name="_GoBack"/>
      <w:bookmarkEnd w:id="0"/>
    </w:p>
    <w:p>
      <w:pPr>
        <w:spacing w:line="360" w:lineRule="auto"/>
        <w:ind w:firstLine="480" w:firstLineChars="200"/>
        <w:rPr>
          <w:rFonts w:hint="eastAsia" w:ascii="宋体" w:hAnsi="宋体" w:eastAsia="宋体" w:cs="Arial"/>
          <w:sz w:val="24"/>
          <w:lang w:eastAsia="zh-CN"/>
        </w:rPr>
      </w:pPr>
      <w:r>
        <w:rPr>
          <w:rFonts w:hint="eastAsia" w:ascii="宋体" w:hAnsi="宋体" w:cs="宋体"/>
          <w:color w:val="auto"/>
          <w:sz w:val="24"/>
          <w:szCs w:val="24"/>
        </w:rPr>
        <w:t>（11）企业业绩: 投标人需提供自</w:t>
      </w:r>
      <w:r>
        <w:rPr>
          <w:rFonts w:hint="eastAsia" w:ascii="宋体" w:hAnsi="宋体" w:cs="宋体"/>
          <w:color w:val="auto"/>
          <w:sz w:val="24"/>
        </w:rPr>
        <w:t>2016年9月1日（合同签订时间）</w:t>
      </w:r>
      <w:r>
        <w:rPr>
          <w:rFonts w:hint="eastAsia" w:ascii="宋体" w:hAnsi="宋体" w:cs="宋体"/>
          <w:sz w:val="24"/>
        </w:rPr>
        <w:t>至今</w:t>
      </w:r>
      <w:r>
        <w:rPr>
          <w:rFonts w:hint="eastAsia" w:ascii="宋体" w:hAnsi="宋体" w:cs="宋体"/>
          <w:sz w:val="24"/>
          <w:szCs w:val="24"/>
        </w:rPr>
        <w:t>独立承担的单体建筑面积在6000平方米及以上的加固业绩或单项合同金额人民币200万元及以上含结构补强项目的工程业绩。</w:t>
      </w:r>
      <w:r>
        <w:rPr>
          <w:rFonts w:hint="eastAsia" w:ascii="宋体" w:hAnsi="宋体" w:cs="Arial"/>
          <w:sz w:val="24"/>
        </w:rPr>
        <w:t>（提供中标通知书、合同和竣工验收证明原件，三项缺一不可）</w:t>
      </w:r>
      <w:r>
        <w:rPr>
          <w:rFonts w:hint="eastAsia" w:ascii="宋体" w:hAnsi="宋体" w:cs="Arial"/>
          <w:sz w:val="24"/>
          <w:lang w:eastAsia="zh-CN"/>
        </w:rPr>
        <w:t>；</w:t>
      </w:r>
    </w:p>
    <w:p>
      <w:pPr>
        <w:spacing w:line="440" w:lineRule="exact"/>
        <w:ind w:firstLine="480" w:firstLineChars="200"/>
        <w:rPr>
          <w:rFonts w:hint="eastAsia" w:ascii="宋体" w:hAnsi="宋体"/>
          <w:sz w:val="24"/>
          <w:lang w:val="en-US" w:eastAsia="zh-CN"/>
        </w:rPr>
      </w:pPr>
      <w:r>
        <w:rPr>
          <w:rFonts w:hint="eastAsia" w:ascii="宋体" w:hAnsi="宋体"/>
          <w:sz w:val="24"/>
        </w:rPr>
        <w:t>三、招标文件出售时间</w:t>
      </w:r>
      <w:r>
        <w:rPr>
          <w:rFonts w:hint="eastAsia" w:ascii="宋体" w:hAnsi="宋体"/>
          <w:sz w:val="24"/>
          <w:lang w:val="en-US" w:eastAsia="zh-CN"/>
        </w:rPr>
        <w:t>地点及方式</w:t>
      </w:r>
    </w:p>
    <w:p>
      <w:pPr>
        <w:spacing w:line="440" w:lineRule="exact"/>
        <w:ind w:firstLine="480" w:firstLineChars="200"/>
        <w:rPr>
          <w:rFonts w:ascii="宋体" w:hAnsi="宋体"/>
          <w:sz w:val="24"/>
        </w:rPr>
      </w:pPr>
      <w:r>
        <w:rPr>
          <w:rFonts w:hint="eastAsia" w:ascii="宋体" w:hAnsi="宋体"/>
          <w:sz w:val="24"/>
        </w:rPr>
        <w:t>从</w:t>
      </w:r>
      <w:r>
        <w:rPr>
          <w:rFonts w:hint="eastAsia" w:ascii="宋体" w:hAnsi="宋体"/>
          <w:sz w:val="24"/>
          <w:lang w:val="en-US" w:eastAsia="zh-CN"/>
        </w:rPr>
        <w:t>2019年9月19日</w:t>
      </w:r>
      <w:r>
        <w:rPr>
          <w:rFonts w:hint="eastAsia" w:ascii="宋体" w:hAnsi="宋体"/>
          <w:sz w:val="24"/>
        </w:rPr>
        <w:t>起至2019年</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25</w:t>
      </w:r>
      <w:r>
        <w:rPr>
          <w:rFonts w:hint="eastAsia" w:ascii="宋体" w:hAnsi="宋体"/>
          <w:sz w:val="24"/>
        </w:rPr>
        <w:t>日止，每天9：00~11：00，14：00~17：00（北京时间，节假日除外）。</w:t>
      </w:r>
    </w:p>
    <w:p>
      <w:pPr>
        <w:spacing w:line="440" w:lineRule="exact"/>
        <w:ind w:firstLine="480" w:firstLineChars="200"/>
        <w:rPr>
          <w:rFonts w:ascii="宋体" w:hAnsi="宋体"/>
          <w:sz w:val="24"/>
        </w:rPr>
      </w:pPr>
      <w:r>
        <w:rPr>
          <w:rFonts w:hint="eastAsia" w:ascii="宋体" w:hAnsi="宋体"/>
          <w:sz w:val="24"/>
        </w:rPr>
        <w:t>招标文件出售地点：南京市建宁路65号金川科技园22号楼</w:t>
      </w:r>
      <w:r>
        <w:rPr>
          <w:rFonts w:hint="eastAsia" w:ascii="宋体" w:hAnsi="宋体"/>
          <w:sz w:val="24"/>
          <w:lang w:val="en-US" w:eastAsia="zh-CN"/>
        </w:rPr>
        <w:t>4</w:t>
      </w:r>
      <w:r>
        <w:rPr>
          <w:rFonts w:hint="eastAsia" w:ascii="宋体" w:hAnsi="宋体"/>
          <w:sz w:val="24"/>
        </w:rPr>
        <w:t>楼</w:t>
      </w:r>
    </w:p>
    <w:p>
      <w:pPr>
        <w:spacing w:line="440" w:lineRule="exact"/>
        <w:ind w:firstLine="480" w:firstLineChars="200"/>
        <w:rPr>
          <w:rFonts w:ascii="宋体" w:hAnsi="宋体"/>
          <w:sz w:val="24"/>
        </w:rPr>
      </w:pPr>
      <w:r>
        <w:rPr>
          <w:rFonts w:hint="eastAsia" w:ascii="宋体" w:hAnsi="宋体"/>
          <w:sz w:val="24"/>
        </w:rPr>
        <w:t>招标文件出售方式：现场报名。</w:t>
      </w:r>
    </w:p>
    <w:p>
      <w:pPr>
        <w:spacing w:line="440" w:lineRule="exact"/>
        <w:ind w:firstLine="480" w:firstLineChars="200"/>
        <w:rPr>
          <w:rFonts w:ascii="宋体" w:hAnsi="宋体"/>
          <w:sz w:val="24"/>
        </w:rPr>
      </w:pPr>
      <w:r>
        <w:rPr>
          <w:rFonts w:hint="eastAsia" w:ascii="宋体" w:hAnsi="宋体"/>
          <w:sz w:val="24"/>
        </w:rPr>
        <w:t>报名单位须现场报名，否则视为无效。报名时间同上述招标文件出售时间，报名地点同上述招标文件出售地点。报名时携带如下材料：</w:t>
      </w:r>
    </w:p>
    <w:p>
      <w:pPr>
        <w:spacing w:line="440" w:lineRule="exact"/>
        <w:ind w:firstLine="480" w:firstLineChars="200"/>
        <w:rPr>
          <w:rFonts w:ascii="宋体" w:hAnsi="宋体"/>
          <w:sz w:val="24"/>
        </w:rPr>
      </w:pPr>
      <w:r>
        <w:rPr>
          <w:rFonts w:hint="eastAsia" w:ascii="宋体" w:hAnsi="宋体"/>
          <w:sz w:val="24"/>
        </w:rPr>
        <w:t>1、企业营业执照原件及复印件（复印件加盖公章）；</w:t>
      </w:r>
    </w:p>
    <w:p>
      <w:pPr>
        <w:spacing w:line="440" w:lineRule="exact"/>
        <w:ind w:firstLine="480" w:firstLineChars="200"/>
        <w:rPr>
          <w:rFonts w:ascii="宋体" w:hAnsi="宋体"/>
          <w:sz w:val="24"/>
        </w:rPr>
      </w:pPr>
      <w:r>
        <w:rPr>
          <w:rFonts w:hint="eastAsia" w:ascii="宋体" w:hAnsi="宋体"/>
          <w:sz w:val="24"/>
        </w:rPr>
        <w:t>2、法人授权委托书（法人签字，加盖公章），授权代表携带身份证原件现场查验；</w:t>
      </w:r>
    </w:p>
    <w:p>
      <w:pPr>
        <w:spacing w:line="440" w:lineRule="exact"/>
        <w:ind w:firstLine="480" w:firstLineChars="200"/>
        <w:rPr>
          <w:rFonts w:hint="eastAsia" w:ascii="宋体" w:hAnsi="宋体" w:eastAsia="宋体"/>
          <w:sz w:val="24"/>
          <w:lang w:eastAsia="zh-CN"/>
        </w:rPr>
      </w:pPr>
      <w:r>
        <w:rPr>
          <w:rFonts w:hint="eastAsia" w:ascii="宋体" w:hAnsi="宋体"/>
          <w:sz w:val="24"/>
        </w:rPr>
        <w:t>3、报名材料中须留有授权代表姓名及联系方式</w:t>
      </w:r>
      <w:r>
        <w:rPr>
          <w:rFonts w:hint="eastAsia" w:ascii="宋体" w:hAnsi="宋体"/>
          <w:sz w:val="24"/>
          <w:lang w:eastAsia="zh-CN"/>
        </w:rPr>
        <w:t>：</w:t>
      </w:r>
    </w:p>
    <w:p>
      <w:pPr>
        <w:spacing w:line="440" w:lineRule="exact"/>
        <w:ind w:firstLine="480" w:firstLineChars="200"/>
        <w:rPr>
          <w:rFonts w:ascii="宋体" w:hAnsi="宋体"/>
          <w:sz w:val="24"/>
        </w:rPr>
      </w:pPr>
      <w:r>
        <w:rPr>
          <w:rFonts w:hint="eastAsia" w:ascii="宋体" w:hAnsi="宋体"/>
          <w:sz w:val="24"/>
        </w:rPr>
        <w:t>招标文件售价：</w:t>
      </w:r>
      <w:r>
        <w:rPr>
          <w:rFonts w:hint="eastAsia" w:ascii="宋体" w:hAnsi="宋体"/>
          <w:snapToGrid w:val="0"/>
          <w:sz w:val="24"/>
        </w:rPr>
        <w:t>500元/份。</w:t>
      </w:r>
      <w:r>
        <w:rPr>
          <w:rFonts w:hint="eastAsia" w:ascii="宋体" w:hAnsi="宋体"/>
          <w:sz w:val="24"/>
        </w:rPr>
        <w:t>售后不退。</w:t>
      </w:r>
    </w:p>
    <w:p>
      <w:pPr>
        <w:spacing w:line="440" w:lineRule="exact"/>
        <w:ind w:firstLine="480" w:firstLineChars="200"/>
        <w:rPr>
          <w:rFonts w:ascii="宋体" w:hAnsi="宋体"/>
          <w:sz w:val="24"/>
        </w:rPr>
      </w:pPr>
      <w:r>
        <w:rPr>
          <w:rFonts w:hint="eastAsia" w:ascii="宋体" w:hAnsi="宋体"/>
          <w:sz w:val="24"/>
          <w:lang w:val="en-US" w:eastAsia="zh-CN"/>
        </w:rPr>
        <w:t>四、</w:t>
      </w:r>
      <w:r>
        <w:rPr>
          <w:rFonts w:hint="eastAsia" w:ascii="宋体" w:hAnsi="宋体"/>
          <w:sz w:val="24"/>
        </w:rPr>
        <w:t>投标文件接收信息：</w:t>
      </w:r>
    </w:p>
    <w:p>
      <w:pPr>
        <w:spacing w:line="440" w:lineRule="exact"/>
        <w:ind w:firstLine="480" w:firstLineChars="200"/>
        <w:rPr>
          <w:rFonts w:ascii="宋体" w:hAnsi="宋体"/>
          <w:sz w:val="24"/>
        </w:rPr>
      </w:pPr>
      <w:r>
        <w:rPr>
          <w:rFonts w:hint="eastAsia" w:ascii="宋体" w:hAnsi="宋体"/>
          <w:sz w:val="24"/>
        </w:rPr>
        <w:t>投标文件开始接收时间：2019年</w:t>
      </w:r>
      <w:r>
        <w:rPr>
          <w:rFonts w:hint="eastAsia" w:ascii="宋体" w:hAnsi="宋体"/>
          <w:sz w:val="24"/>
          <w:lang w:val="en-US" w:eastAsia="zh-CN"/>
        </w:rPr>
        <w:t>10</w:t>
      </w:r>
      <w:r>
        <w:rPr>
          <w:rFonts w:hint="eastAsia" w:ascii="宋体" w:hAnsi="宋体"/>
          <w:sz w:val="24"/>
        </w:rPr>
        <w:t xml:space="preserve">月 </w:t>
      </w:r>
      <w:r>
        <w:rPr>
          <w:rFonts w:hint="eastAsia" w:ascii="宋体" w:hAnsi="宋体"/>
          <w:sz w:val="24"/>
          <w:lang w:val="en-US" w:eastAsia="zh-CN"/>
        </w:rPr>
        <w:t>09</w:t>
      </w:r>
      <w:r>
        <w:rPr>
          <w:rFonts w:hint="eastAsia" w:ascii="宋体" w:hAnsi="宋体"/>
          <w:sz w:val="24"/>
        </w:rPr>
        <w:t xml:space="preserve"> 日</w:t>
      </w:r>
      <w:r>
        <w:rPr>
          <w:rFonts w:hint="eastAsia" w:ascii="宋体" w:hAnsi="宋体"/>
          <w:sz w:val="24"/>
          <w:lang w:val="en-US" w:eastAsia="zh-CN"/>
        </w:rPr>
        <w:t>上午09</w:t>
      </w:r>
      <w:r>
        <w:rPr>
          <w:rFonts w:hint="eastAsia" w:ascii="宋体" w:hAnsi="宋体"/>
          <w:sz w:val="24"/>
        </w:rPr>
        <w:t>：00</w:t>
      </w:r>
    </w:p>
    <w:p>
      <w:pPr>
        <w:spacing w:line="440" w:lineRule="exact"/>
        <w:ind w:firstLine="480" w:firstLineChars="200"/>
        <w:rPr>
          <w:rFonts w:ascii="宋体" w:hAnsi="宋体"/>
          <w:sz w:val="24"/>
        </w:rPr>
      </w:pPr>
      <w:r>
        <w:rPr>
          <w:rFonts w:hint="eastAsia" w:ascii="宋体" w:hAnsi="宋体"/>
          <w:sz w:val="24"/>
        </w:rPr>
        <w:t>投标文件接收截止时间：2019年</w:t>
      </w:r>
      <w:r>
        <w:rPr>
          <w:rFonts w:hint="eastAsia" w:ascii="宋体" w:hAnsi="宋体"/>
          <w:sz w:val="24"/>
          <w:lang w:val="en-US" w:eastAsia="zh-CN"/>
        </w:rPr>
        <w:t>10</w:t>
      </w:r>
      <w:r>
        <w:rPr>
          <w:rFonts w:hint="eastAsia" w:ascii="宋体" w:hAnsi="宋体"/>
          <w:sz w:val="24"/>
        </w:rPr>
        <w:t xml:space="preserve">月 </w:t>
      </w:r>
      <w:r>
        <w:rPr>
          <w:rFonts w:hint="eastAsia" w:ascii="宋体" w:hAnsi="宋体"/>
          <w:sz w:val="24"/>
          <w:lang w:val="en-US" w:eastAsia="zh-CN"/>
        </w:rPr>
        <w:t>09</w:t>
      </w:r>
      <w:r>
        <w:rPr>
          <w:rFonts w:hint="eastAsia" w:ascii="宋体" w:hAnsi="宋体"/>
          <w:sz w:val="24"/>
        </w:rPr>
        <w:t xml:space="preserve"> 日</w:t>
      </w:r>
      <w:r>
        <w:rPr>
          <w:rFonts w:hint="eastAsia" w:ascii="宋体" w:hAnsi="宋体"/>
          <w:sz w:val="24"/>
          <w:lang w:val="en-US" w:eastAsia="zh-CN"/>
        </w:rPr>
        <w:t>上午09</w:t>
      </w:r>
      <w:r>
        <w:rPr>
          <w:rFonts w:hint="eastAsia" w:ascii="宋体" w:hAnsi="宋体"/>
          <w:sz w:val="24"/>
        </w:rPr>
        <w:t>：</w:t>
      </w:r>
      <w:r>
        <w:rPr>
          <w:rFonts w:hint="eastAsia" w:ascii="宋体" w:hAnsi="宋体"/>
          <w:sz w:val="24"/>
          <w:lang w:val="en-US" w:eastAsia="zh-CN"/>
        </w:rPr>
        <w:t>3</w:t>
      </w:r>
      <w:r>
        <w:rPr>
          <w:rFonts w:hint="eastAsia" w:ascii="宋体" w:hAnsi="宋体"/>
          <w:sz w:val="24"/>
        </w:rPr>
        <w:t>0</w:t>
      </w:r>
    </w:p>
    <w:p>
      <w:pPr>
        <w:spacing w:line="440" w:lineRule="exact"/>
        <w:ind w:firstLine="480" w:firstLineChars="200"/>
        <w:rPr>
          <w:rFonts w:ascii="宋体" w:hAnsi="宋体"/>
          <w:sz w:val="24"/>
        </w:rPr>
      </w:pPr>
      <w:r>
        <w:rPr>
          <w:rFonts w:hint="eastAsia" w:ascii="宋体" w:hAnsi="宋体"/>
          <w:sz w:val="24"/>
        </w:rPr>
        <w:t>投标文件接收地点：</w:t>
      </w:r>
      <w:r>
        <w:rPr>
          <w:rFonts w:hint="eastAsia" w:ascii="宋体" w:hAnsi="宋体"/>
          <w:snapToGrid w:val="0"/>
          <w:sz w:val="24"/>
          <w:szCs w:val="24"/>
        </w:rPr>
        <w:t>南京市鼓楼区北京西路15号江苏教育大厦2319会议室</w:t>
      </w:r>
    </w:p>
    <w:p>
      <w:pPr>
        <w:spacing w:line="440" w:lineRule="exact"/>
        <w:ind w:firstLine="480" w:firstLineChars="200"/>
        <w:rPr>
          <w:rFonts w:ascii="宋体" w:hAnsi="宋体"/>
          <w:bCs/>
          <w:sz w:val="24"/>
        </w:rPr>
      </w:pPr>
      <w:r>
        <w:rPr>
          <w:rFonts w:hint="eastAsia" w:ascii="宋体" w:hAnsi="宋体"/>
          <w:bCs/>
          <w:sz w:val="24"/>
          <w:lang w:val="en-US" w:eastAsia="zh-CN"/>
        </w:rPr>
        <w:t>五、</w:t>
      </w:r>
      <w:r>
        <w:rPr>
          <w:rFonts w:hint="eastAsia" w:ascii="宋体" w:hAnsi="宋体"/>
          <w:bCs/>
          <w:sz w:val="24"/>
        </w:rPr>
        <w:t>其他有关事项：</w:t>
      </w:r>
    </w:p>
    <w:p>
      <w:pPr>
        <w:spacing w:line="440" w:lineRule="exact"/>
        <w:ind w:firstLine="480" w:firstLineChars="200"/>
        <w:rPr>
          <w:rFonts w:ascii="宋体" w:hAnsi="宋体"/>
          <w:sz w:val="24"/>
        </w:rPr>
      </w:pPr>
      <w:r>
        <w:rPr>
          <w:rFonts w:hint="eastAsia" w:ascii="宋体" w:hAnsi="宋体"/>
          <w:sz w:val="24"/>
        </w:rPr>
        <w:t>本次招标采用资格后审方式，本招标公告和招标文件中投标人资质等要求所涉及资格等证明原件材料需与投标文件同时递交（递交时间与地点请参照本公告中的投标文件接收信息），否则视为无效投标。</w:t>
      </w:r>
    </w:p>
    <w:p>
      <w:pPr>
        <w:spacing w:line="440" w:lineRule="exact"/>
        <w:ind w:firstLine="480" w:firstLineChars="200"/>
        <w:rPr>
          <w:rFonts w:ascii="宋体" w:hAnsi="宋体"/>
          <w:sz w:val="24"/>
        </w:rPr>
      </w:pPr>
      <w:r>
        <w:rPr>
          <w:rFonts w:hint="eastAsia" w:ascii="宋体" w:hAnsi="宋体"/>
          <w:sz w:val="24"/>
          <w:lang w:val="en-US" w:eastAsia="zh-CN"/>
        </w:rPr>
        <w:t>六、</w:t>
      </w:r>
      <w:r>
        <w:rPr>
          <w:rFonts w:hint="eastAsia" w:ascii="宋体" w:hAnsi="宋体"/>
          <w:sz w:val="24"/>
        </w:rPr>
        <w:t>开标有关信息：本次评标办法采用“</w:t>
      </w:r>
      <w:r>
        <w:rPr>
          <w:rFonts w:hint="eastAsia"/>
          <w:sz w:val="24"/>
        </w:rPr>
        <w:t>综合评分法”</w:t>
      </w:r>
      <w:r>
        <w:rPr>
          <w:rFonts w:hint="eastAsia" w:ascii="宋体" w:hAnsi="宋体"/>
          <w:sz w:val="24"/>
        </w:rPr>
        <w:t>，相关资格审查及与招投标有关内容详见招标文件。</w:t>
      </w:r>
    </w:p>
    <w:p>
      <w:pPr>
        <w:spacing w:line="440" w:lineRule="exact"/>
        <w:ind w:firstLine="424" w:firstLineChars="177"/>
        <w:rPr>
          <w:rFonts w:ascii="宋体" w:hAnsi="宋体"/>
          <w:sz w:val="24"/>
        </w:rPr>
      </w:pPr>
      <w:r>
        <w:rPr>
          <w:rFonts w:hint="eastAsia" w:ascii="宋体" w:hAnsi="宋体"/>
          <w:sz w:val="24"/>
          <w:lang w:val="en-US" w:eastAsia="zh-CN"/>
        </w:rPr>
        <w:t>七、</w:t>
      </w:r>
      <w:r>
        <w:rPr>
          <w:rFonts w:hint="eastAsia" w:ascii="宋体" w:hAnsi="宋体"/>
          <w:sz w:val="24"/>
        </w:rPr>
        <w:t>本次招标联系事项：</w:t>
      </w:r>
    </w:p>
    <w:p>
      <w:pPr>
        <w:spacing w:line="440" w:lineRule="exact"/>
        <w:ind w:firstLine="424" w:firstLineChars="177"/>
        <w:rPr>
          <w:rFonts w:ascii="宋体" w:hAnsi="宋体"/>
          <w:sz w:val="24"/>
        </w:rPr>
      </w:pPr>
      <w:r>
        <w:rPr>
          <w:rFonts w:hint="eastAsia" w:ascii="宋体" w:hAnsi="宋体"/>
          <w:sz w:val="24"/>
        </w:rPr>
        <w:t>联系人：王亚桥</w:t>
      </w:r>
    </w:p>
    <w:p>
      <w:pPr>
        <w:spacing w:line="440" w:lineRule="exact"/>
        <w:ind w:firstLine="424" w:firstLineChars="177"/>
        <w:rPr>
          <w:rFonts w:ascii="宋体" w:hAnsi="宋体"/>
          <w:sz w:val="24"/>
        </w:rPr>
      </w:pPr>
      <w:r>
        <w:rPr>
          <w:rFonts w:hint="eastAsia" w:ascii="宋体" w:hAnsi="宋体"/>
          <w:sz w:val="24"/>
        </w:rPr>
        <w:t>联系电话：025-83110294</w:t>
      </w:r>
    </w:p>
    <w:p>
      <w:pPr>
        <w:spacing w:line="440" w:lineRule="exact"/>
        <w:ind w:firstLine="424" w:firstLineChars="177"/>
        <w:rPr>
          <w:rFonts w:ascii="宋体" w:hAnsi="宋体"/>
          <w:sz w:val="24"/>
        </w:rPr>
      </w:pPr>
      <w:r>
        <w:rPr>
          <w:rFonts w:hint="eastAsia" w:ascii="宋体" w:hAnsi="宋体"/>
          <w:sz w:val="24"/>
        </w:rPr>
        <w:t>传真电话：025-83110294</w:t>
      </w:r>
    </w:p>
    <w:p>
      <w:pPr>
        <w:spacing w:line="440" w:lineRule="exact"/>
        <w:ind w:firstLine="424" w:firstLineChars="177"/>
        <w:rPr>
          <w:rFonts w:ascii="宋体" w:hAnsi="宋体"/>
          <w:sz w:val="24"/>
        </w:rPr>
      </w:pPr>
      <w:r>
        <w:rPr>
          <w:rFonts w:hint="eastAsia" w:ascii="宋体" w:hAnsi="宋体"/>
          <w:sz w:val="24"/>
        </w:rPr>
        <w:t>联系地址：南京市建宁路65号金川科技园22号楼4楼</w:t>
      </w:r>
    </w:p>
    <w:p>
      <w:pPr>
        <w:spacing w:line="440" w:lineRule="exact"/>
        <w:ind w:firstLine="424" w:firstLineChars="177"/>
        <w:rPr>
          <w:rFonts w:ascii="宋体" w:hAnsi="宋体"/>
          <w:sz w:val="24"/>
        </w:rPr>
      </w:pPr>
      <w:r>
        <w:rPr>
          <w:rFonts w:hint="eastAsia" w:ascii="宋体" w:hAnsi="宋体"/>
          <w:sz w:val="24"/>
        </w:rPr>
        <w:t>邮政编码： 210015</w:t>
      </w:r>
    </w:p>
    <w:p>
      <w:pPr>
        <w:spacing w:line="440" w:lineRule="exact"/>
        <w:ind w:firstLine="424" w:firstLineChars="177"/>
        <w:rPr>
          <w:rFonts w:ascii="宋体" w:hAnsi="宋体"/>
          <w:sz w:val="24"/>
        </w:rPr>
      </w:pPr>
      <w:r>
        <w:rPr>
          <w:rFonts w:hint="eastAsia" w:ascii="宋体" w:hAnsi="宋体"/>
          <w:sz w:val="24"/>
        </w:rPr>
        <w:t>招标人：江苏省教育国际交流服务中心</w:t>
      </w:r>
    </w:p>
    <w:p>
      <w:pPr>
        <w:spacing w:line="440" w:lineRule="exact"/>
        <w:ind w:firstLine="424" w:firstLineChars="177"/>
        <w:rPr>
          <w:rFonts w:hint="default" w:ascii="宋体" w:hAnsi="宋体" w:eastAsia="宋体"/>
          <w:sz w:val="24"/>
          <w:lang w:val="en-US" w:eastAsia="zh-CN"/>
        </w:rPr>
      </w:pPr>
      <w:r>
        <w:rPr>
          <w:rFonts w:hint="eastAsia" w:ascii="宋体" w:hAnsi="宋体"/>
          <w:sz w:val="24"/>
        </w:rPr>
        <w:t>联系人：</w:t>
      </w:r>
      <w:r>
        <w:rPr>
          <w:rFonts w:hint="eastAsia" w:ascii="宋体" w:hAnsi="宋体"/>
          <w:sz w:val="24"/>
          <w:lang w:val="en-US" w:eastAsia="zh-CN"/>
        </w:rPr>
        <w:t>尚老师</w:t>
      </w:r>
    </w:p>
    <w:p>
      <w:pPr>
        <w:spacing w:line="440" w:lineRule="exact"/>
        <w:ind w:firstLine="424" w:firstLineChars="177"/>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联系电话：</w:t>
      </w:r>
      <w:r>
        <w:rPr>
          <w:rFonts w:hint="eastAsia" w:asciiTheme="minorEastAsia" w:hAnsiTheme="minorEastAsia" w:eastAsiaTheme="minorEastAsia" w:cstheme="minorEastAsia"/>
          <w:sz w:val="24"/>
          <w:lang w:val="en-US" w:eastAsia="zh-CN"/>
        </w:rPr>
        <w:t>13813085029</w:t>
      </w:r>
    </w:p>
    <w:p>
      <w:pPr>
        <w:spacing w:line="440" w:lineRule="exact"/>
        <w:ind w:firstLine="424" w:firstLineChars="17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联系地址：</w:t>
      </w:r>
      <w:r>
        <w:rPr>
          <w:rFonts w:hint="eastAsia" w:ascii="宋体" w:hAnsi="宋体"/>
          <w:snapToGrid w:val="0"/>
          <w:sz w:val="24"/>
          <w:szCs w:val="24"/>
        </w:rPr>
        <w:t>南京市鼓楼区北京西路15号江苏教育大厦</w:t>
      </w:r>
    </w:p>
    <w:p>
      <w:pPr>
        <w:keepNext w:val="0"/>
        <w:keepLines w:val="0"/>
        <w:pageBreakBefore w:val="0"/>
        <w:widowControl/>
        <w:kinsoku/>
        <w:wordWrap/>
        <w:overflowPunct/>
        <w:topLinePunct w:val="0"/>
        <w:autoSpaceDE/>
        <w:autoSpaceDN/>
        <w:bidi w:val="0"/>
        <w:adjustRightInd/>
        <w:snapToGrid/>
        <w:spacing w:line="440" w:lineRule="exact"/>
        <w:ind w:firstLine="424" w:firstLineChars="177"/>
        <w:textAlignment w:val="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lang w:val="en-US" w:eastAsia="zh-CN"/>
        </w:rPr>
        <w:t>八、</w:t>
      </w:r>
      <w:r>
        <w:rPr>
          <w:rFonts w:hint="eastAsia" w:asciiTheme="minorEastAsia" w:hAnsiTheme="minorEastAsia" w:eastAsiaTheme="minorEastAsia" w:cstheme="minorEastAsia"/>
          <w:bCs/>
          <w:sz w:val="24"/>
        </w:rPr>
        <w:t>其他应说明事项：</w:t>
      </w:r>
    </w:p>
    <w:p>
      <w:pPr>
        <w:keepNext w:val="0"/>
        <w:keepLines w:val="0"/>
        <w:pageBreakBefore w:val="0"/>
        <w:widowControl/>
        <w:kinsoku/>
        <w:wordWrap/>
        <w:overflowPunct/>
        <w:topLinePunct w:val="0"/>
        <w:autoSpaceDE/>
        <w:autoSpaceDN/>
        <w:bidi w:val="0"/>
        <w:adjustRightInd/>
        <w:snapToGrid/>
        <w:spacing w:line="440" w:lineRule="exact"/>
        <w:ind w:firstLine="424" w:firstLineChars="177"/>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1、本次最高限价为：191万元</w:t>
      </w:r>
    </w:p>
    <w:p>
      <w:pPr>
        <w:keepNext w:val="0"/>
        <w:keepLines w:val="0"/>
        <w:pageBreakBefore w:val="0"/>
        <w:widowControl/>
        <w:tabs>
          <w:tab w:val="left" w:pos="900"/>
        </w:tabs>
        <w:kinsoku/>
        <w:wordWrap/>
        <w:overflowPunct/>
        <w:topLinePunct w:val="0"/>
        <w:autoSpaceDE/>
        <w:autoSpaceDN/>
        <w:bidi w:val="0"/>
        <w:adjustRightInd/>
        <w:snapToGrid/>
        <w:spacing w:line="440" w:lineRule="exact"/>
        <w:ind w:firstLine="424" w:firstLineChars="177"/>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Style w:val="5"/>
          <w:rFonts w:hint="eastAsia" w:asciiTheme="minorEastAsia" w:hAnsiTheme="minorEastAsia" w:eastAsiaTheme="minorEastAsia" w:cstheme="minorEastAsia"/>
          <w:b w:val="0"/>
          <w:sz w:val="24"/>
        </w:rPr>
        <w:t>本公告发布媒体和期限：</w:t>
      </w:r>
      <w:r>
        <w:rPr>
          <w:rFonts w:hint="eastAsia" w:asciiTheme="minorEastAsia" w:hAnsiTheme="minorEastAsia" w:eastAsiaTheme="minorEastAsia" w:cstheme="minorEastAsia"/>
          <w:sz w:val="24"/>
        </w:rPr>
        <w:t>招标公告在“中国政府采购网”发布之日起5个工作日。</w:t>
      </w:r>
    </w:p>
    <w:p>
      <w:pPr>
        <w:keepNext w:val="0"/>
        <w:keepLines w:val="0"/>
        <w:pageBreakBefore w:val="0"/>
        <w:widowControl/>
        <w:kinsoku/>
        <w:wordWrap/>
        <w:overflowPunct/>
        <w:topLinePunct w:val="0"/>
        <w:autoSpaceDE/>
        <w:autoSpaceDN/>
        <w:bidi w:val="0"/>
        <w:adjustRightInd/>
        <w:snapToGrid/>
        <w:spacing w:line="440" w:lineRule="exact"/>
        <w:ind w:firstLine="444" w:firstLineChars="18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3、拒绝下述供应商参加本次采购活动：</w:t>
      </w:r>
    </w:p>
    <w:p>
      <w:pPr>
        <w:keepNext w:val="0"/>
        <w:keepLines w:val="0"/>
        <w:pageBreakBefore w:val="0"/>
        <w:widowControl/>
        <w:kinsoku/>
        <w:wordWrap/>
        <w:overflowPunct/>
        <w:topLinePunct w:val="0"/>
        <w:autoSpaceDE/>
        <w:autoSpaceDN/>
        <w:bidi w:val="0"/>
        <w:adjustRightInd/>
        <w:snapToGrid/>
        <w:spacing w:line="440" w:lineRule="exact"/>
        <w:ind w:firstLine="444" w:firstLineChars="18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（1）供应商单位负责人为同一人或者存在直接控股、管理关系的不同供应商，不得参加同一合同项下的政府采购活动。</w:t>
      </w:r>
    </w:p>
    <w:p>
      <w:pPr>
        <w:keepNext w:val="0"/>
        <w:keepLines w:val="0"/>
        <w:pageBreakBefore w:val="0"/>
        <w:widowControl/>
        <w:kinsoku/>
        <w:wordWrap/>
        <w:overflowPunct/>
        <w:topLinePunct w:val="0"/>
        <w:autoSpaceDE/>
        <w:autoSpaceDN/>
        <w:bidi w:val="0"/>
        <w:adjustRightInd/>
        <w:snapToGrid/>
        <w:spacing w:line="440" w:lineRule="exact"/>
        <w:ind w:firstLine="444" w:firstLineChars="18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（2）凡为采购项目提供整体设计、规范编制或者项目管理、监理、检测等服务的供应商，不得再参加本项目的采购活动。</w:t>
      </w:r>
    </w:p>
    <w:p>
      <w:pPr>
        <w:keepNext w:val="0"/>
        <w:keepLines w:val="0"/>
        <w:pageBreakBefore w:val="0"/>
        <w:widowControl/>
        <w:kinsoku/>
        <w:wordWrap/>
        <w:overflowPunct/>
        <w:topLinePunct w:val="0"/>
        <w:autoSpaceDE/>
        <w:autoSpaceDN/>
        <w:bidi w:val="0"/>
        <w:adjustRightInd/>
        <w:snapToGrid/>
        <w:spacing w:line="440" w:lineRule="exact"/>
        <w:ind w:firstLine="444" w:firstLineChars="185"/>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（3）供应商被“信用中国”网站（www.creditchina.gov.cn）、“中国政府采购网”(www.ccgp.gov.cn)列入失信被执行人、重大税收违法案件当事人名单、政府采购严重违法失信行为记录名单。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62C15"/>
    <w:multiLevelType w:val="multilevel"/>
    <w:tmpl w:val="55862C15"/>
    <w:lvl w:ilvl="0" w:tentative="0">
      <w:start w:val="1"/>
      <w:numFmt w:val="japaneseCounting"/>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A45220"/>
    <w:rsid w:val="1F331CF1"/>
    <w:rsid w:val="38A45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2019-09-18T05:42:00Z</dcterms:created>
  <dc:creator>wangy</dc:creator>
  <cp:lastModifiedBy>wangy</cp:lastModifiedBy>
  <dcterms:modified xsi:type="dcterms:W3CDTF">2019-09-18T07:43:11Z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